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28.07.2020, оставленным без изменения постановлениями Пятого арбитражного апелляционного суда от 13.10.2020 и Арбитражного суда Дальневосточного округа от 25.01.2021, в удовлетворении заявленных требований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02.10.2019 ФС № 020278604, выданного Арбитражным судом Приморского края по делу № А51-17200/2018, в отношении общества (должник) возбуждено исполнительное производство № 196457/19/25013-ИП. В связи с неисполнением требований, содержащихся в исполнительном документе в срок, установленный для добровольного исполнения, судебным приставом-исполнителем вынесены постановления от 02.04.2020 № 25013/20/6890558 о взыскании исполнительского сбора по исполнительному производству неимущественного характера и установлении нового срока исполнения, от 02.04.2020 № 25013/20/6890653 о назначении нового срока исполнения. Несогласие должника с бездействием судебного пристава-исполнителя по приведению решения по делу № А51-17200/2018 к исполнению, а также взысканием с общества исполнительского сбора и направлением в его адрес постановления, содержащего новый срок для исполнения требований исполнительного документа, послужило основанием для обращения общества в арбитражный суд. Отказывая в удовлетворении заявленных требований, суды, исследовав и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 (далее – Закон об исполнительном производстве), Федерального закона от 21.07.1997 № 118-ФЗ «О судебных 3 приставах», пришли к выводу о том, что оспариваемые обществом действия и постановления судебного пристава-исполнителя о взыскании исполнительного сбора, о назначении нового срока исполнения соответствуют Закону об исполнительном производстве и не нарушают права и законные интересы заявителя. Судебные инстанции исходили из правомерности взыскания исполнительского сбора в связи с неисполнением должником требований исполнительного документа в срок, установленный для его добровольного исполнения. При исследовании материалов дела судами не установлены обстоятельства, свидетельствующие о том, что нарушение установленных сроков исполнения исполнительного документа вызвано чрезвычайными, объективно непредотвратимыми обстоятельствами и другими непреодолимыми препятствиями, находящимися вне контроля должника, при соблюдении той степени заботливости и осмотрительности, какая требовалась от него в целях надлежащего исполнения. Кроме того, суды отметили, что возложение на судебного пристава-исполнителя обязанности по изъятию имущества не освобождает должника от самостоятельного добровольного исполнения исполнительного документа.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«ДВ ПОСТ»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