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Кошкош Г.В. обратился в суд с заявлением о признании недействительной сделкой договора дарения автомобиля марки (модели) Lexus LX 570 2008 года выпуска, идентификационный номер VIN: JTJHY00W984015114 от 14.11.2017, заключенного должником и Дзюбой Д.В., и применении последствий недействительности сделки в виде возврата имущества в конкурсную массу. Определением Арбитражного суда Ставропольского края от 28.07.2020, заявление удовлетворено. Постановлением Шестнадцатого арбитражного апелляционного суда от 28.10.2020 прекращено производство по апелляционной жалобе Дзюбы Т.В., определение суда первой инстанции от 28.07.2020 оставлено без изменения, апелляционная жалоба Дзюбы Д.В. – без удовлетворения. Постановлением Арбитражного суда Северо-Кавказского округа от 21.01.2021 прекращено производство по кассационной жалобе Дзюбы Т.В. в части обжалования по существу определения суда первой инстанции от 28.07.2020 и постановления апелляционного суда от 28.10.2020, жалоба Дзюбы Т.В. на постановление от 28.10.2020 в части прекращения производства 2 по её апелляционной жалобе оставлена без удовлетворения, а постановление от 28.10.2020 – без изменения; жалоба Дзюбы Д.В. оставлена без удовлетворения, а определение суда первой инстанции от 28.07.2020 и постановление апелляционного суда от 28.10.2020 – без изменения.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Арбитражный суд Ставропольского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с дополнениями таких оснований не установлено. Разрешая спор по существу, суды, руководствуясь положениями части 2 статьи 61.2 Федерального закона от 26.10.2002 № 127-ФЗ «О несостоятельности (банкротстве)», установив совершение сделки со злоупотреблением правом в пределах периода подозрительности заинтересованными лицами на безвозмездной основе при наличии признаков несостоятельности должника, пришли к выводу об обоснованности заявления, указав на следствие сделки – причинение вреда кредиторам должника, правомерно применив последствия недействительности.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Дзюба Т.В. к кругу лиц, названных в статье 42 Арбитражного процессуального кодекса Российской Федерации, не относится, поскольку определение от 28.08.2020 о её правах и обязанностях не принималось. С учётом изложенного, производство по кассационной жалобе Дзюбы Т.В. в части обжалования определения от 28.07.2020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3 Апелляционный суд и суд округа, руководствуясь положениями статей 42 и 150 Арбитражного процессуального кодекса Российской Федерации, пришли к аналогичному выводу о необходимости прекращения производства по жалобам Дзюбы 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Дзюбе Дмитрию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Отказать Дзюбе Татьяне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Шестнадцатого арбитражного апелляционного суда от 28.10.2020 и постановление Арбитражного суда Северо-Кавказского округа от 21.01.2021 по делу № А63-11966/2019 Арбитражного суда Ставропольского края в части прекращения производства по жалобе Дзюбы Татьяны Владимировны. Производство по кассационной жалобе Дзюбы Татьяны Владимировны в части обжалования определения Арбитражного суда Ставропольского края от 28.07.2020, постановления Шестнадцатого арбитражного апелляционного суда от 28.10.2020 и постановления Арбитражного суда Северо-Кавказского округа от 21.01.2021 по делу № А63-11966/2019 по существу обособленного спора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