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17.06.2020, оставленным без изменения постановлением Шестнадцатого арбитражного апелляционного суда от 22.09.2020, общество привлечено к административной ответственности, предусмотренной частью 1 статьи 14.17 Кодекса Российской Федерации об административных правонарушениях, ему назначено наказание в виде штрафа в размере 100 000 рублей. Постановлением Арбитражного суда Северо-Кавказского округа от 15.01.2021 указанные судебные акты оставлены без изменения. Общество в кассационной жалобе просит отменить состоявшиеся по делу судебные акты,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несоблюдения обществом нормы минимального использования производственной мощности при осуществлении хозяйственной деятельности по производству алкогольной продукции.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признали доказанным административным органом в действиях общества состава административного правонарушения, ответственность за совершение которого предусмотрена частью 1 статьи 14.17 Кодекса Российской Федерации об административных правонарушениях, признав факт нарушения Процедура и срок давности привлечения к административной ответственности соблюдены. Оснований для применения статей 2.9 , 4.1 , 4.1.1 Кодекса Российской Федерации об административных правонарушениях судами не установлено. Доводы жалобы направлены на переоценку доказательств и установление иных фактических обстоятельств дела, что не отнесено к полномочиям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Межрегиональное управление Федеральной службы по регулированию алкогольного рынка по Северо-Кавказскому Федеральному округу (подробнее) МУ Росалкогольрегулирование по СКФО (подробнее) Ответчики: ООО "ВОДОЧНО-КОНЬЯЧНЫЙ ЗАВОД "РУССКИЙ"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