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подет кассационную жалобу на судебные акты по делу № А55-34477/2019 и одновременно просит о приостановлении их исполнения в связи с неправосудностью.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«Таурас-Феникс» в приостановлении исполнения решения Арбитражного суда Самарской области от 12.10.2020 по делу № А55-34477/2019 и постановления Арбитражного суда Поволжского округа от 20.02.2021 по тому же делу. Судья Верховного Суда Российской Федерации Н.А. Ксенофонтова Суд: Верховный Суд РФ (подробнее) Истцы: ООО "Конфест" (подробнее) Ответчики: ООО "Таурас-Самара" (подробнее) Иные лица: Арбитражный суд Поволжского округа (подробнее) Арбитражный суд Самарской области (подробнее) ООО "Экспертно Технический центр" (подробнее) Судьи дела: Ксенофонтова Н.А. (судья) (подробнее) Последние документы по делу: Определение от 4 мая 2021 г. по делу № А55-34477/2019 Определение от 11 марта 2021 г. по делу № А55-34477/2019 Определение от 3 марта 2021 г. по делу № А55-34477/2019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