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23.07.2020, оставленным без изменения постановлениями Четырнадцатого арбитражного апелляционного суда от 21.09.2020 и Арбитражного суда Северо-Западного округа от 21.01.2021, исковые требования удовлетворены. В кассационной жалобе, поданной в Верховный Суд Российской Федерации, управление ставит вопрос об отмене принятых по делу судебных актов, ссылаясь на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 обоснование исковых требований казначейство ссылается на неисполнение управлением предписания от 26.03.2018 № 24-46-15/17 по перечислению в доход федерального бюджета 395 489 рублей 89 копеек, что привело к возникновению у Российской Федерации убытков. Оценив представленные в дело доказательства, руководствуясь положениями статей 265 , 269.2 , 270.2 Бюджетного кодекса Российской Федерации, Правилами осуществления Федеральным казначейством полномочий по контролю в финансово-бюджетной сфере, утвержденными постановлением Правительства Российской Федерации от 28.11.2013 № 1092, с учетом обстоятельств, установленных по результатам рассмотрения дела № А05-4629/2018 Арбитражного суда Архангельской области, пришли к выводу о наличии оснований для удовлетворения иска. Судебные инстанции исходили из того, что возмещение ущерба, причиненного Российской Федерации, управлением не подтверждено, предписание в соответствующей части не исполнено. Доводы, изложенные в кассационной жалобе, являлись предметом рассмотрения судов, получили надлежащую правовую оценку и мотивированно отклонены, не подтверждают существенных нарушений норм материального права и норм процессуального права, повлиявших на исход дела, и без устранения которых невозможны восстановление и защита нарушенных прав и законных интересов заявителя,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службы исполнения наказаний по Архангельской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Управление Федерального Казначейства по Архангельской области и Ненецкому автономному округу (подробнее) Ответчики: Управление Федеральной службы исполнения наказаний по Архангельской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