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г. Москвы от 29.01.2020 в удовлетворении иска отказано. Определением Девятого арбитражного апелляционного суда от 26.11.2020, оставленным без изменения постановлением Арбитражного суда Московского округа от 27.01.2021, в удовлетворении ходатайства о восстановлении срока подачи апелляционной жалобы отказано, производство по апелляционной жалобе прекращено. В кассационной жалобе общество «Дельта Менеджмент» просит о пересмотре судебных актов, ссылаясь на игнорирование ограничения деятельности в период течения срока на обжалование.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Ходатайство заявителя о восстановлении срока подачи апелляционной жалобы рассмотрено применительно к обозначенным причинам, и выводы судов об оценке таких причин не подлежат пересмотру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«Дельта Менеджмент»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Дельта Менеджмент (подробнее) Ответчики: СПАО "РЕСО-Гарантия"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