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03.06.2020, оставленным без изменения постановлением Девятого арбитражного апелляционного суда от 08.09.2020 и постановлением Арбитражного суда Московского округа от 15.01.2021, в удовлетворении заявления отказано. В кассационной жалобе, поданной в Верховный Суд Российской Федерации, ФИО1, ссылаясь на существенное нарушение норм права, просит отменить судебные акты и направить дело на новое рассмотрение в суд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определением Арбитражного суда города Москвы от 21.11.2018 по делу № А40-8344/2018 с ООО «Торэлл» в пользу ФИО2 взысканы судебные расходы в размере 72 139 рублей. ФИО2 17.12.2018 выдан исполнительный лист серии ФС № 027764639, который направлен в Савеловский отдел судебных приставов управления, исполнительному производству присвоен № 8052/19/77035-ИП. В адрес взыскателя 24.12.2019 поступило постановление судебного пристава-исполнителя от 21.10.2019 об окончании исполнительного производства и возвращении исполнительного документа взыскателю. Не согласившись с вынесенными постановлениями, действием/бездействием судебного пристава - исполнителя, старшего судебного пристава, ФИО2 обратился в арбитражный суд Отказывая в удовлетворении заявленных требований, судебные инстанции, исследовав и оценив представленные в материалы дела доказательства, руководствуясь положениями Федерального закона от 02.10.2007 № 229-ФЗ «Об исполнительном производстве», Федерального закона от 21.07.1997 № 118-ФЗ «О судебных приставах», исходили из отсутствия со стороны заинтересованных лиц оспариваемого бездействия, признав вынесенный ненормативный правовой акт законным и обоснованным, не нарушающим права и законные интересы заявителя. Суды указали, что судебными приставами-исполнителями совершались действия, направленные на исполнение исполнительного документа, направлялись запросы в банки и регистрирующие органы, наложены были запреты, аресты на счета, вынесено постановление о запрете по внесению изменений в ЕГРЮЛ, осуществлен выход по месту нахождения должника. Доводы ФИО1 о процессуальных нарушениях, допущенных судами первой и апелляционной инстанций, при рассмотрении заявления о процессуальном правопреемстве отклоняются, поскольку не являются существенным нарушением, влекущим отмену обжалуемых судебных актов. Кроме того, судом округа произведена процессуальная замена заявителя ФИО2 на ФИО1, что свидетельствует об отсутствии нарушения прав и законных интересов заявителя. Доводы по существу спора, изложенные в кассационной жалобе, не подтверждают наличие существенных нарушений норм материального права и норм процессуального права, повлиявших на исход дела, выражают несогласие с выводами судов по фактическим обстоятельствам спора и направлены на их переоценку,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ШАДРИН Денис Константинович (подробнее) Ответчики: Старший судебный пристав Савеловского отдела Уфссп Стрелков Е В (подробнее) Судебный пристав-исполнитель Савеловского отдела Уфссп Соломатина М 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