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25.06.2020, оставленным без изменения постановлением Второго арбитражного апелляционного суда от 14.09.2020, постановлением Арбитражного суда Волго-Вятского округа от 03.02.2021,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предпринимателя за период с 01.01.2015 по 31.12.2017 инспекцией вынесено решение, доначислен земельный налог в сумме 3 702 650 рублей, соответствующие пени и штраф. Основанием для доначисления налога послужил вывод инспекции о необоснованном применении заявителем налоговой льготы по земельным участкам с разрешенными видами использования «для сельскохозяйственного производства», «для размещения объектов сельскохозяйственного назначения и сельскохозяйственных угодий», «для малоэтажного жилищного строительства», «для дачного строительства», «для ведения личного подсобного хозяйства», «для индивидуального жилищного строительства», «для размещения объектов, характерных для населенных пунктов». Не согласившись с решением инспекции, предприниматель обратился в арбитражный суд. При рассмотрении дела судами установлено, что спорные земельные участки фактически не использовались предпринимателем в соответствии с их целевым назначением; целью приобретения и формирования данных участков являлась их дальнейшая реализация в рамках предпринимательской деятельности налогоплательщика и извлечения прибыли. Так, суды оценили действия предпринимателя, направленные на улучшение привлекательности земельных участков как объекта сделок для потенциальных покупателей и увеличения их рыночной цены; систематический характер реализации налогоплательщиком земельных участков; показания свидетелей – покупателей земельных участков; постановления по делам об административных правонарушениях, согласно которым предприниматель привлечен к административной ответственности за невыполнение обязанностей по рекультивации земель и других обязательных мероприятий по их улучшению и охране почв в отношении части спорных земельных участков; информацию, размещенную налогоплательщиком в сети Интернет, а также 3 информацию, представленную Управлением Россельхознадзора по Кировской области и Удмуртской Республике, согласно которой земельные участки категории «земли сельскохозяйственного назначения» предпринимателем в проверяемом налоговом периоде по целевому назначению не использовались. Установив указанные обстоятельства, суды первой и апелляционной инстанций, руководствуясь положениями Налогового кодекса Российской Федерации, Земельного кодекса Российской Федерации, Федерального закона от 29.12.2006 № 264-ФЗ «О развитии сельского хозяйства», постановлением Правительства Российской Федерации от 23.04.2012 № 369 «О признаках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в субъектах Российской Федерации»», пришли к выводу о том, что оспоренное решение инспекции в оспариваемой части соответствует законодательству и не нарушает прав и законных интересов заявителя, с чем согласился суд округа. Доводы предпринимателя,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существу,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Кочкину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