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26.08.2020, оставленным без изменения постановлениями Первого арбитражного апелляционного суда от 22.10.2020 и Арбитражного суда Волго-Вятского округа от 19.01.2021,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(заказчик) при формировании документации к аукциону на поставку инфузионных растворов антимонопольным органом принято решение о признании жалобы необоснованной. Не согласившись с решением управления,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15.11.2017 № 1380 «Об особенностях описания лекарственных препаратов для медицинского применения, являющихся объектом закупки для обеспечения государственных и муниципальных нужд», правовой позицией, изложенной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суды пришли к выводу о том, что оспариваемый ненормативный правовой акт антимонопольного органа соответствует действующему законодательству и не нарушает права и интересы заявителя. Судебные инстанции исходили из того, что спорное описание объекта закупаемого товара обусловлено спецификой лечебного процесса, используемых технологий в лечебном процессе и соответственно спецификой закупаемого товара и его применения, что не может рассматриваться как ограничение доступа к участию в аукционе. Доводы общества о не привлечении к участию в деле третьего лица, чьи интересы могли быть нарушены при рассмотрении настоящего спора, не подтверждают существенных нарушений судами норм процессуального права, 3 повлиявших на исход дела, и без устранения которых невозможны восстановление и защита нарушенных прав и законных интересов заявителя.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оценку. С учетом изложенного,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«Фирма Медполимер»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