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 решения собрания кредиторов от 15.06.2020, принятого по второму вопросу повестки дня об утверждении арбитражного управляющего Белугина А.А. из числа членов СРО ААУ «Евросиб», о признании недействительным решения об отказе во включении в повестку дня собрания кредиторов дополнительных вопросов об оспаривании сделок должника. Определением Арбитражного суда Липецкой области от 28.08.2020, оставленным без изменения постановлением Девятнадцатого арбитражного апелляционного суда от 16.12.2020,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удовлетворить заявление о признании недействительным решения собрания по второму вопросу о выборе кандидатуры арбитражного управляющего. Письмом Верховного суда Российской Федерации от 26.03.2021 материалы дела № А36-10848/2018, касающиеся данного спора, были истребованы в Арбитражном суде Липецкой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 в обжалуемой части, суды, руководствуясь положениями статьи 15 Федерального закона от 26.10.2002 № 127-ФЗ «О несостоятельности (банкротстве)» (далее – Закон о банкротстве), пришли к обоснованному выводу о недоказанности наличия оснований для удовлетворения заявления ввиду недоказанности аффилированности должника и конкурсного кредитора – общества с ограниченной ответственностью «Промсервис-Регион».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Заявитель не лишён права в рамках рассмотрения дела о банкротстве должника приводить доводы относительно кандидатуры арбитражного управляющего, в том числе, его несоответствия положениям статей 20 и 20.2 Закона о банкротстве. При установлении в дальнейшем факта аффилированности общества с ограниченной ответственностью «Промсервис-Регион» с должником будут подлежать применению правовые позиции, изложенные в пункте 2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от 26.12.2018, и пункте 12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«ЕПС»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