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в лице Управления Федеральной налоговой службы по Свердловской области (далее – уполномоченный орган) обратилась в суд с заявлением о признании недействительными сделок по перечислению должником в пользу общества денежных средств в размере 14 475 057 рублей 01 копейки в погашение долга по оплате арендных платежей. Определением Арбитражного суда Свердловской области от 25.08.2020 заявление удовлетворено. Постановлением Семнадцатого арбитражного апелляционного суда от 28.10.2020, оставленным без изменения постановлением Арбитражного суда Уральского округа от 20.01.2021, данное определение изменено в части применения последствий недействительности сделок. С общества в пользу должника взыскано 14 475 054 рублей 01 копеек и восстановлено право требования общества к должнику на данную сумму.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уполномоченного органа.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19, 61.1, 61.3 Федерального закона от 26.10.2002 № 127-ФЗ «О несостоятельности (банкротстве)» и исходили из доказанности совокупности условий для признания недействительными оспариваемых сделок, совершённых за шесть месяцев до возбуждения настоящего дела о банкротстве в пользу заинтересованного (входящего в одну группу компаний с должником) лица и повлекших предпочтительное удовлетворение его требований перед иными кредиторами. Вместе с тем, суды апелляционной инстанции и округа признали ошибочным применение односторонней реституции, изменив определение суда первой инстанции в части применения последствий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«Недвижимость ИЦ ЕЭС»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