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01.06.2020, оставленным без изменения постановлениями Двадцать первого арбитражного апелляционного суда от 13.08.2020 и Арбитражного суда Центрального округа от 23.12.2020,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предпринимателя за период с 01.01.2017 по 31.12.2018 инспекцией вынесено оспариваемое решение о привлечении к ответственности за совершение налогового правонарушения в виде штрафа в сумме 141 742 рублей, предпринимателю предложено погасить недоимку по налогу в сумме 1 417 418 рублей, уплатить пени в сумме 172 078 рублей 60 копеек. Основанием для принятия решения послужил вывод налогового органа о неправомерном применении налогоплательщиком ставки налога, повлекшей неполную уплату сумм налога. Решением Управления Федеральной налоговой службы по городу Севастополю от 12.11.2019 № 07-15/10320, вынесенным по результатам рассмотрения жалобы предпринимателя,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статьи 346.20 Налогового кодекса Российской Федерации, Закона города Севастополя от 03.02.2015 № 110-ЗС «О налоговых ставках в связи с принятием Федерального закона от 29.11.2014 № 379-ФЗ «О внесении изменений в части первую и вторую Налогового кодекса Российской Федерации в связи с принятием Федерального закона «О развитии Крымского федерального округа и свободной экономической зоне на территориях Республики Крым и города федерального значения Севастополя», Закона города Севастополя от 14.11.2014 № 77-ЗС «О ставках по налогу, взимаемому в связи с применением упрощенной системы налогообложения, для отдельных категорий налогоплательщиков, выбравших в качестве объекта налогообложения доходы, уменьшенные на величину расходов» (далее - Закон № 77-ЗС), суды пришли к выводу о том, что оспариваемый ненормативный правовой акт соответствует действующему законодательству и не нарушает права и интересы заявителя. Судебные инстанции исходили из отсутствия у предпринимателя правовых оснований для применения пониженной ставки налогообложения по основному виду деятельности в спорный период. При исследовании обстоятельств дела установлено, что основанным видом деятельности предпринимателя являлась классифицируемая по ОКВЭД ОК 029-2014 (КДЕС Ред. 2) код 59.14: «Деятельность в области демонстрации кинофильмов» из раздела «J»: «Деятельность в области информации и связи», которая в соответствии с частью 1 статьи 2 Закона № 77-ЗС (в редакции Закона города Севастополя от 03.11.2016 № 289-ЗС «О внесении изменения в статью 2 Закона города Севастополя от 14.11.2014 № 77-ЗС «О ставках по налогу, взимаемому в связи с применением упрощенной системы налогообложения, для отдельных категорий налогоплательщиков, выбравших в качестве объекта налогообложения доходы, уменьшенные на величину расходов») не отнесена к видам деятельности, при осуществлении которых применяется пониженная налоговая ставка. Кроме того суды отметили, что отсутствие в Законе № 77-ЗС указания на конкретное кодовое обозначение вида экономической деятельности в соответствии с ОКВЭД, либо группировку (раздел, класс, подкласс), включающую такой вид деятельности, влечет для налогоплательщика, осуществляющего соответствующую деятельность, невозможность применения установленной данным законом налоговой ставки в размере 5%. Доводы, изложенные в кассационной жалобе, повторяют позицию заявителя по спору, изложенную в судах трех инстанций, о правовой неопределенности положений Закона № 77-ЗС, являлись предметом рассмотрения судов и получили надлежащую правовую оценку. С учетом изложенного, приведенные предпринимателем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Иные лица: Межрайонная ИФНС №1 по г. Севастополю (подробнее) УФНС РОССИИ ПО Г. СЕВАСТОПОЛЮ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