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Тюрин П.Ю. обратился в суд с заявлением о привлечении Замараева Д.В., Касимова А.И., Баранова М.О., Маркова В.А., Барановой О.С. и Моргоева Т.Р. к субсидиарной ответственности по обязательствам должника. Определением Арбитражного суда Волгоградской области от 10.07.2019 заявление удовлетворено частично, Замараев Д.В., Касимов А.И., Марков В.А., Баранов М.О. привлечены к субсидиарной ответственности по обязательствам должника, отказано в удовлетворении заявления к Барановой О.С., приостановлено производство в части определения размера субсидиарной ответственности каждого из ответчиков до окончания расчётов с кредиторами. Определением Арбитражного суда Волгоградской области от 06.08.2020 прекращено производство по делу о банкротстве должника в связи с полным погашением требований кредиторов. Определением Арбитражного суда Волгоградской области от 08.10.2020, оставленным без изменения постановлениями Двенадцатого арбитражного апелляционного суда от 18.12.2020 и Арбитражного суда Поволжского округа от 05.03.2021, прекращено производство по заявлению о привлечении к субсидиарной ответственности. 2 В кассационной жалобе, поданной в Верховный Суд Российской Федерации, заявитель просит отменить указанные судебные акты, возобновить производство по заявлению.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Прекращая производство по заявлению, суды, руководствуясь положениями статьи 150 Арбитражного процессуального кодекса Российской Федерации, статей 56 и 57 Федерального закона от 26.10.2002 № 127-ФЗ «О несостоятельности (банкротстве)» (далее – Закон о банкротстве), исходили из того, что настоящее заявление не подлежит рассмотрению в порядке, предусмотренном Законом о банкротстве, ввиду прекращения производства по делу о банкротстве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Суд округа обоснованно указал о том, что на момент рассмотрения настоящей жалобы заявитель воспользовался возможностью реализовать свои права в рамках иного обособленного спора о взыскании с указанных лиц вознаграждения арбитражного управляющего, который не рассмотрен до настоящего времени.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Тюрину Павлу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