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возвращена письмом Верховного Суда Российской Федерации от 31.03.2021 на основании пункта 3 части 1 статьи 291.5 Арбитражного процессуального кодекса Российской Федерации в связи с пропуском срока подачи жалобы и отсутствием ходатайства о его восстановлении. Повторно кассационная жалоба подана обществом (согласно оттиску почтового штемпеля на конверте) 15.04.2021 –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2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делу № А41-79475/2019 является постановление Арбитражного суда Московского округа от 14.01.2021, вступившее в законную силу, согласно части 5 статьи 289 АПК РФ, со дня его принятия – 14.01.2021, следовательно, двухмесячный срок на подачу кассационной жалобы истек 15.03.2021 (с учетом выходного дня), тогда как жалоба подана 15.04.2021.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указана поздняя публикация постановления окружного суда. Между тем, указанное обстоятельство не свидетельствует о невозможности своевременного обращения с кассационной жалобой и не является уважительной причиной пропуска срока, установленного статьей 291.2 АПК РФ. Из текста постановления суда кассационной инстанции от 14.01.2021 следует, что суд округа принимал оспариваемое постановление по результатам рассмотрения кассационной жалобы общества, представитель которого присутствовал в судебном заседании и знал о результатах рассмотрения жалобы; из информации, размещенной в картотеке арбитражных дел, следует, что информация о принятом судебном акте размещена судом округа своевременно – обжалуемое постановление опубликовано своевременно 15.01.2021. С учетом этого у заявителя имелось достаточно времени (два месяца) для подготовки и подачи надлежаще оформленной кассационной жалобы в установленный статьей 291.2 АПК РФ срок, а указанная в ходатайстве о восстановлении срока причина пропуска срока не могла повлиять на срок подачи жалобы.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Иных доводов и доказательств, свидетельствующих об уважительности причин пропуска срока подачи жалобы, в ходатайстве не приведено. 3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«УК «Наукоград» в удовлетворении ходатайства о восстановлении пропущенного процессуального срока подачи жалобы на решение Арбитражного суда Московской области от 13.04.2020 по делу № А41-79475/2019, постановление Десятого арбитражного апелляционного суда от 12.08.2020 и постановление Арбитражного суда Московского округа от 14.01.2021 по тому же делу. Жалобу акционерного общества «УК «Наукоград»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