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11.06.2020 и дополнительным решением от 13.07.2020 заявление общества удовлетворено. Постановлением Шестнадцатого арбитражного апелляционного суда от 17.09.2020 решение и дополнительное решение суда первой инстанции отменены, в удовлетворении заявленного требования отказано. Арбитражный суд Северо-Кавказского округа постановлением от 31.12.2020 постановление суда апелляционной инстанции отменил в части 2 отмены решения Арбитражного суда Ставропольского края от 11.06.2020 и отказа в удовлетворении требования о признании недействительным решения инспекции в части начисления 5 912 223 рублей налога на добавленную стоимость (далее - НДС) и 6 569 138 рублей налога на прибыль по эпизоду завышения объемов выполненных работ на объектах строительства «Ставропольский клинический перинатальный центр», «Многоуровневая парковка». В указанной части дело направлено на новое рассмотрение в Шестнадцатый арбитражный апелляционный суд. В остальной части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в отношении общества на предмет правильности исчисления и своевременности уплаты налогов за период с 01.01.2014 по 31.12.2016 инспекцией принято оспариваемое решение, в соответствии с которым обществу доначислены НДС, налог на прибыль организаций, налог на доходы физических лиц в общей сумме 85 075 849 рублей, начислены пени 25 321 394 рубля и 5 913 563 рубля штрафных санкций. Основанием для начисления обществу НДС послужил вывод налогового органа о необоснованном предъявлении налогоплательщиком налоговых вычетов по сделкам с контрагентами - обществами с ограниченной ответственностью (далее - ООО) «Омега», «Бриз», а также о завышении обществом объемов выполненных работ. Основанием для начисления налога на 3 прибыль организаций послужил вывод инспекции о необоснованном завышении обществом расходов по сделкам с ООО «Омега» и объемов выполненных работ. Решением Управления Федеральной налоговой службы по Ставропольскому краю от 16.07.2019 № 08-21/020863, вынесенным по результатам рассмотрения жалобы общества, решение инспекции оставлено без изменения. Суд первой инстанции, признав неправомерным и необоснованным доначисление соответствующих налогов, сумм пеней и штрафа, удовлетворил заявление общества.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169, 171, 172, 176, 250, 252 Налогового кодекса Российской Федерации,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принимая во внимание обстоятельства, установленные по результатам рассмотрения дела № А63-12072/2018, пришел к выводу о законности оспариваемого ненормативного правового акта. Суд апелляционной инстанции исходил из отсутствия реальности осуществления обществом хозяйственных операций с контрагентами ООО «Омега» и ООО «Бриз». При исследовании обстоятельств дела апелляционным судом установлены направленность деятельности общества на получение необоснованной налоговой выгоды путем создания формального документооборота по сделкам со спорными контрагентами; противоречивость и недостоверность сведений, представленных налогоплательщиком; непроявление обществом должной степени осторожности и осмотрительности при выборе спорных контрагентов; отсутствие у контрагентов возможности для выполнения обязательств по договорам. Отменяя постановление суда апелляционной инстанции по эпизоду, связанному с завышением объёмов выполненных работ на объектах строительства «Ставропольский клинический перинатальный центр», «Многоуровневая парковка», суд округа указал, что апелляционный суд, отменив решение суда первой инстанции в полном объеме, не привел доводы и не указал мотивы, по которым не согласился с выводом суда первой инстанции о незаконности оспариваемого решения инспекции в данной части; не 4 исследовал и не оценил представленные в материалы дела доказательства относительно данного эпизода. Доводы кассационной жалобы являлись предметом рассмотрения судов апелляционной и кассационной инстанций, получили надлежащую правовую оценку с учетом установленных обстоятельств дела и мотивированно отклонены. Возражения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дела. При этом обществом не заявлено доводов о несогласии с выводами суда округа о направлении спора в части начисления НДС и налога на прибыль по эпизоду завышения объемов выполненных работ на объектах строительства «Ставропольский клинический перинатальный центр», «Многоуровневая парковка» на новое рассмотрение в суд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«СтройТехИндустрия-26»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