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Базарнов Алексей Владимирович обратился в суд с заявлением о признании недействительным решений, принятых собранием кредиторов, проведённых обществом 07.08.2020 по всем вопросам повестки дня и оформленных протоколом собрания кредиторов должника 07.08.2020. Определением Арбитражного суда города Москвы от 05.11.2020, оставленным без изменения постановлением Девятого арбитражного апелляционного суда от 21.01.2021,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Удовлетворяя заявление, суды, руководствуясь статьями 14, 15, 20, 20.3 Федерального закона от 26.10.2002 № 127-ФЗ «О несостоятельности (банкротстве)», установили, что у заявителя не возникло право на созыв и проведение собрания кредиторов (поскольку конкурсный управляющий созвал собрание кредиторов с соблюдением установленных законом сроков), в связи с чем признали недействительными принятые на нём решения. Выводы судов соответствуют нормам права, основания для переоценки данных выводов по доводам жалобы отсутствуют.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