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«2В» обратилось в Арбитражный суд города Москвы с иском, уточненным в порядке статьи 49 Арбитражного процессуального кодекса Российской Федерации, о взыскании с общества с ограниченной ответственностью «ПБО Столичные рестораны - Покрышкина» и Марченко Павла Георгиевича 4 529 492 рублей 79 копеек задолженности, 4 573 237 рублей 34 копеек процентов за пользование займом, 2 400 000 рублей неустойки по договору целевого займа от 01.10.2015 № 01/10-15. Решением Арбитражного суда города Москвы от 24.04.2020 иск удовлетворен в части взыскания с ООО «ПБО Столичные рестораны - Покрышкина» 4 529 492 рублей 79 копеек основного долга, 2 400 000 рублей неустойки, 3 938 202 рублей 29 копеек процентов за пользование займом, в удовлетворении иска в остальной части отказано. Постановлением Девятого арбитражного апелляционного суда от 25.09.2020 решение суда первой инстанции в части удовлетворения иска 2 отменено и в удовлетворении иска отказано; в остальной части решение суда первой инстанции оставлено без изменения. Арбитражный суд Московского округа постановлением от 05.02.2021 постановление суда апелляционной инстанции оставил без изменения. Общество с ограниченной ответственностью «2В» обратилось в Судебную коллегию Верховного Суда Российской Федерации с кассационной жалобой на постановления суда апелляционной инстанции и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истолковав условия договора в соответствии с положениями статьи 431 Гражданского кодекса Российской Федерации, установив, что фактически стороны заключили договор инвестиционной деятельности, ответчик выполнил обязательства по спорному договору - передал истцу имущественные права на созданный согласно условиям договора ресторан быстрого питания, руководствуясь положениями статей 421, 807, 810, 819 Гражданского кодекса Российской Федерации, апелляционный суд пришел к выводу об отсутствии оснований для удовлетворения иска.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суд округа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 жалобы относительно правовой квалификации заключенного сторонами договора выводы судов, с учетом установленных судами фактических обстоятельств дела, не опровергают. Несогласие заявителя 3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«2В»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