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Тарасов Алексей Викторович обратился в суд с заявлением о признании недействительной сделкой договора залога (ипотеки) от 27.03.2017 № 1-ЗИ-1, заключенного между должником и обществом с ограниченной ответственностью Коммерческий банк «Союзный» (далее – банк). Определением Арбитражного суда Московской области от 31.12.2019, оставленным без изменения постановлениями Десятого арбитражного апелляционного суда от 29.07.2020 и Арбитражного суда Московского округа от 25.11.2020,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Письмом Верховного суда Российской Федерации от 17.03.2021 материалы дела № А41-92800/2017, касающиеся данного спора, были истребованы в Арбитражном суде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 руководствовались статьями 10 и 168 Гражданского кодекса Российской Федерации, пунктом 2 статьи 61.2 Федерального закона от 26.10.2002 № 127-ФЗ «О несостоятельности (банкротстве)» и исходили из недоказанности совокупности условий для признания недействительной оспариваемой обеспечительной сделки.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«Металлоинтекс» Балакину Александру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