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«Элиттранс-Рязань» обратилось в Арбитражный суд Рязанской области с иском о взыскании с общества с ограниченной ответственностью «Автодор» 87 609 рублей 60 копеек убытков, причиненных в результате ненадлежащего исполнения обязательств по договору-заявке от 17.05.2018 № 000006962 на перевозку груза автомобильным транспортом.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«Трехсосенский» и общество с ограниченной ответственностью «Абсолют». Решением Арбитражного суда Рязанской области от 03.03.2020 иск удовлетворен. Постановлением Двадцатого арбитражного апелляционного суда от 23.06.2020 решение суда первой инстанции оставлено без изменения. Арбитражный суд Центрального округа постановлением от 20.10.2020 указанные судебные акты оставил без изменения. 2 Общество с ограниченной ответственностью «Автодор»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11.02.2021 дело истребовано из Арбитражного суда Рязанской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ответчиком (перевозчиком) срока доставки груза и возникновения у истца (экспедитора) убытков, вызванных возмещением поставщику штрафных санкций за нарушение сроков доставки груза по вине перевозчика, руководствуясь положениями статей 15, 393, 785, 796, 801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суды пришли к выводу о доказанности истцом совокупности обстоятельств, необходимых для привлечения ответчика к гражданско-правовой ответственности в виде возмещения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