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государственные бюджетные учреждения «Жилищник района Замоскворечье», «Жилищник Таганского района», «Жилищник Тверского района», «Жилищник района Арбат», «Жилищник района Якиманка», «Жилищник Мещанского района», «Жилищник Красносельского района» обратились в арбитражный суд с заявлением об оспаривании постановления судебного пристава-исполнителя от 11.02.2020 по исполнительному производству № 107069/20/77005-ИП о наложении ареста на дебиторскую задолженность государственных бюджетных учреждений города Москвы. Решением Арбитражного суда города Москвы от 09.07.2020 заявленное требование удовлетворено. 2 Постановлением Девятого арбитражного апелляционного суда от 26.11.2020 решение суда первой инстанции отменено, в удовлетворении заявления отказано. Арбитражный суд Московского округа постановлением от 22.03.2021 постановление суда апелляционной инстанции оставил без изменения. Не согласившись с судебными актами суда апелляционной и кассационной инстанций, префектура обратилась в Верховный Суд Российской Федерации с кассационной жалобой, одновременно заявив ходатайство о принятии обеспечительных мер в виде приостановления действия постановления судебного пристава-исполнителя от 11.02.2020 о наложении ареста на дебиторскую задолженность должника, вынесенного в рамках исполнительного производства № 107069/20/77005-ИП.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префектурой в ходатайстве о принятии обеспечительных мер, не установлено оснований, предусмотренных частями 1 и 2 статьи 90 АПК РФ, для удовлетворения ходатайства.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3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В данном случае доводы заявителя не свидетельствуют о том, что непринятие истребуемых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префектуре, притом что оспариваемым постановлением судебного пристава-исполнителя не затрагиваются права и обязанности заявителя. Учитывая изложенное, заявление префектуры удовлетворению не подлежит. Руководствуясь статьями 90, 91, 93,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префектуры Центрального административного округа города Москвы о принятии обеспечительных мер отказать.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