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Носков Сергей Андреевич обратился в суд с заявлением о признании недействительным договора купли-продажи от 17.11.2017 № 1 легкового автомобиля марки Audi А5, регистрационный знак Р 090 ОМ 71, идентификационный номер (VIN) WAUZZZ8T9EA005602, 2013 года выпуска, двигатель CNC 018787, кузов WAUZZZ8T9EA005602, цвет белый, заключенного между должником и Мотовиловой Н.В., применении последствий недействительности сделки. Определением Арбитражного суда Тульской области от 05.03.2020, оставленным без изменения постановлениями Двадцатого арбитражного апелляционного суда от 29.09.2020 и Арбитражного суда Центрального округа от 22.12.2020, заявление удовлетворено. В кассационной жалобе, поданной в Верховный Суд Российской Федерации, заявитель просит отменить названные судебные акты в части применения последствий недействительности сделки и принять в указанной части новый судебный акт о погашении записи о регистрации переданного по сделке автомобиля за ней от 16.12.2017.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167 Гражданского кодекса Российской Федерации, пунктом 1 статьи 61.6 Федерального закона от 26.10.2002 № 127-ФЗ «О несостоятельности (банкротстве)», исходили из того, что автомобиль передан заявителю, доказательств его утраты не представлено, в связи с чем подлежит возврату в конкурсную массу. Отклоняя доводы заявителя суды указали, что порядок исполнения судебного акта подлежит определению на стадии исполнительного производства и зависит от конкретных обстоятельств, связанных с установлением фактического местонахождения автомобиля.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Мотовиловой Наталье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