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Сокрутова Лариса Васильевна обратилась в суд с заявлением о привлечении Ирзаева Р.И. к субсидиарной ответственности по обязательствам должника в размере 2 706 425 рублей. Определением Арбитражного суда города Москвы от 07.07.2020, оставленным без изменения постановлениями Девятого арбитражного апелляционного суда от 12.10.2020 и Арбитражного суда Московского округа от 22.12.2020,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 и удовлетворяя заявленные требования, суды, руководствуясь положениями статей 2, 10 Федерального закона от 26.10.2002 № 127-ФЗ «О несостоятельности (банкротстве)», исходили из доказанности совокупности условий для привлечения к субсидиарной ответственности заявителя, чьи действия по переводу на созданное «зеркальное общество» всех активов должника привели к появлению у последнего признаков объективного банкротства и причинили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Ирзаеву Рафаелю Ишамулевичу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