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Санкт-Петербургское государственное казенное учреждение «Фонд капитального строительства и реконструкции» обратилось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Федерации, к обществу с ограниченной ответственностью «Топаз» и обществу с ограниченной ответственностью «Юридическая компания «ГарантТМ» о признании недействительным соглашения об уступке права (требования) от 02.07.2017 № 02/07/17 и применении последствий недействительности сделки путем взыскания с ООО «Юридическая компания «ГарантТМ» 380 000 рублей. К участию в деле в качестве третьего лица, не заявляющего самостоятельных требований относительно предмета спора, привлечен временный управляющий ООО «Топаз» Архипов Олег Вячеславович. 2 Решением Арбитражного суда города Санкт-Петербурга и Ленинградской области от 26.06.2020 в удовлетворении иска отказано. Постановлением Тринадцатого арбитражного апелляционного суда от 28.09.2020 решение суда первой инстанции оставлено без изменения. Арбитражный суд Северо-Западного округа постановлением от 24.02.2021 указанные судебные акты оставил без изменения. Санкт-Петербургское государственное казенное учреждение «Фонд капитального строительства и реконструкции»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166, 167, 168, 388 Гражданского кодекса Российской Федерации, суды пришли к выводу об отсутствии оснований для удовлетворения иска с учетом выводов, содержащихся во вступивших в законную силу судебных актах по делам № А56-77470/2018 и № А56-105118/2017, в рамках которых соглашение оценивалось на соответствие требованиям главы 24 Гражданского кодекса Российской Федерации.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3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Санкт-Петербургскому государственному казенному учреждению «Фонд капитального строительства и реконструкции»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