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Информационно- аналитический центр «Имбус»» обратилось в Арбитражный суд Саратовской области с иском о взыскании с закрытого акционерного общества «Кварцит-2000» 1 099 008 рублей неосновательного обогащения. К участию в деле в качестве третьих лиц, не заявляющих самостоятельных требований относительно предмета спора, привлечены УЭБиПК МВД РФ по Саратовской области, межрегиональное управление Федеральной службы по финансовому мониторингу по Приволжскому федеральному округу, УФНС России по Саратовской области, Прокуратура Саратовской области. Решением Арбитражного суда Саратовской области от 28.05.2020 в удовлетворении иска отказано. Постановлением Двенадцатого арбитражного апелляционного суда от 12.08.2020 решение суда первой инстанции оставлено без изменения. 2 Арбитражный суд Поволжского округа постановлением от 25.12.2020 указанные судебные акты оставил без изменения. Общество с ограниченной ответственностью Информационно- аналитический центр «Имбус»»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исполнения ответчиком обязательств по поставке товара на спорному сумму, руководствуясь положениями статей 382, 384, 388, 486, 506, 516, 1102, 1105 Гражданского кодекса Российской Федерации, суды пришли к выводу о недоказанности возникновения на стороне ответчика неосновательного обогащения за счет истца. Доводы, изложенные в кассационной жалобе, об оспаривании факта поставки товара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Информационно- аналитический центр «Имбус»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