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20.03.2020, оставленным без изменения постановлением Девятого арбитражного апелляционного суда от 02.09.2020 и постановлением Арбитражного суда Московского округа от 25.12.2020, в удовлетворении искового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учреждением (заказчик) и обществом (исполнитель) заключен государственный контракт от 22.04.2019 № ОУЗ/08- 3 ГКУ/19 на выполнение работ по разработке проектно-сметной документации по дооснащению платформ подъемных для инвалидов средствами диспетчерского индивидуального контроля с выводами на рабочее место оператора и оснащению входных групп системой автоматического открывания дверей в 2019 году. В соответствии с пунктом 5.4.1 контракта исполнитель обязан своевременно и надлежащим образом выполнить работы согласно требованиям Технического задания и представить заказчику отчетную документацию по итогам исполнения контракта, предусмотренную пунктом 2.12 технического задания. Согласно пункту 3.9 технического задания сдача разработанной и согласованной проектно-сметной документации осуществляется истцом по акту сдачи-приемки, к которому должны быть приложены отчетные документы, в том числе положительное заключение экспертизы. Между тем, обществом 02.07.2019 получен отказ в принятии документов, представленных для проведения государственной экспертизы № МГЭ-77/4871/19-101-3. Исполнитель письмами от 03.07.2019, 09.07.2019, 18.07.2019 сообщил заказчику о полученном отказе и необходимости заключить дополнительное соглашение. В отсутствие ответа заказчика, 02.08.2019 общество направило учреждению односторонний отказ от исполнения контракта в связи с невозможностью завершения выполнения работ. Учреждение 21.08.2019 разместило решение от 02.08.2019 № 08-04/19 об одностороннем отказе от дальнейшего исполнения контракта. Считая, что учреждение необоснованно отказалось от исполнения договора, в то время как исполнитель в полном объеме и надлежащим образом выполнял работы (степень выполнения - 95%), на момент опубликования спорного решения контракт был расторгнут, стоимость фактически выполненных работ не оплачена, общество обратилось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3 Гражданского кодекса Российской Федерации, пришли к выводу об отсутствии оснований для удовлетворения искового заявления, с чем согласился суд округа. Судебные инстанции исходили из того, что принятые на себя обязательства по контракту истцом надлежащим образом не выполнены, в установленный ответчиком срок замечания не устранены, доработанный комплект отчетной документации истцом не представлен, положительное заключение не получено. Установив указанные обстоятельства, суды признали принятое ответчиком решение об одностороннем отказе от исполнения контракта правомерным, соответствующим требованиям закона и условиям заключенного контракта. Суды также указали, что без положительного заключения Мосгосэкспертизы разработанная истцом проектная документация не может быть использована ответчиком по назначению и утрачивает для ответчика потребительскую ценность результата работ, следовательно, оснований для взыскания стоимости частично выполненных работ не имеется. Причины, по которым ответчик отказал в приемке результата работ, являются мотивированными и соответствующими условиям контракта.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«Новая Строительная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