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«НПО «АкваБиоМ» (субподрядчик) обратилось в Арбитражный суд Ульяновской области с иском о взыскании с общества с ограниченной ответственностью «ДАРС- Строительство» (генподрядчика) 456 399 рублей 36 копеек гарантийного удержания. Решением Арбитражного суда Ульяновской области от 29.05.2020 иск удовлетворен. Постановлением Одиннадцатого арбитражного апелляционного суда от 23.09.2020 решение суда первой инстанции отменено и в удовлетворении иска отказано. Арбитражный суд Поволжского округа постановлением от 23.12.2020 постановление суда апелляционной инстанции оставил без изменения. Общество с ограниченной ответственностью «НПО АкваБиоМ» обратилось в Судебную коллегию Верховного Суда Российской Федерации с кассационной жалобой на постановления суда апелляционной инстанции и 2 окружного суда,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стороны при заключении мирового соглашения по делу № А72-18462/2017 самостоятельно распорядились принадлежащими им материальными правами, учитывая, что утвержденное судом мировое соглашение основывается на примирении сторон на взаимоприемлемых условиях, что влечет за собой окончательное прекращение гражданско-правового спора, суд апелляционной инстанции пришел к выводу об отсутствии оснований для удовлетворения иска.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291.8, 319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«НПО АкваБиоМ»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