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13.11.2018 с ООО «Каркаде» взыскано 743 332 руб. 26 коп. неосновательного обогащения, в удовлетворении остальной части требований отказано. Постановлением Девятого арбитражного апелляционного суда от 06.03.2019, оставленным без изменения постановлением Арбитражного суда Московского округа от 17.01.2020, решение отменено, с ООО «Каркаде» взыскано 156 160 руб. 65 коп. неосновательного обогащения, в удовлетворении остальной части требований отказано. В кассационной жалобе заявитель, ссылаясь на нарушение норм материального и процессуального права, просит обжалуемые судебные акты отменить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обжалуемое постановление, апелляционный суд, руководствуясь положениями статьи 1102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исследовав и оценив в порядке статьи 71 АПК РФ представленные в дело доказательства, произведя перерасчет сальдо встречных обязательств, пришел к выводу о наличии на стороне ответчика неосновательного обогащения в сумме 156 160 руб. 65 коп. Суд округа признал верным выводы апелляционного суда. Доводы жалобы по существу выражают несогласие с расчетом сальдо встречных обязательств, направлены на переоценку исследованных доказательств и применительно к полномочиям суда кассационной инстанции не могут расцениваться в качестве основания для отмены обжалуемых судебных актов.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О.В. Киселева Суд: Верховный Суд РФ (подробнее) Истцы: ООО "Альянс" (подробнее) Ответчики: ООО "Каркаде" (подробнее) Судьи дела: Киселева О.В.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