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«Меркурий» на основании договора цессии от 31.10.2016 обратилось в Арбитражный суд Республики Татарстан с иском о взыскании с общества с ограниченной ответственностью «Фирма Свей» 57 750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«Регионмонолитспецстрой», общество с ограниченной ответственностью «Институт независимых экспертиз», конкурсный управляющий обществом с ограниченной ответственностью «Регионмонолитспецстрой» Халиков Ильдар Ильфатович, конкурсный управляющий обществом с ограниченной ответственностью «Фирма Свей» Урлуков Андрей Петрович. Решением Арбитражного суда Республики Татарстан от 18.06.2020 в удовлетворении иска отказано. 2 Постановлением Одиннадцатого арбитражного апелляционного суда от 22.09.2020 решение суда первой инстанции оставлено без изменения. Арбитражный суд Поволжского округа постановлением от 20.01.2021 указанные судебные акты оставил без изменения. Общество с ограниченной ответственностью «Меркурий»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в соответствии с положениями статей 16, 69 Арбитражного процессуального кодекса Российской Федерации обстоятельства, установленные вступившим в законную силу решением Арбитражного суда Республики Татарстан от 07.02.2020 по делу № А65-30257/2019, руководствуясь положениями статей 313, 1102 Гражданского кодекса Российской Федерации, суды пришли к выводу о недоказанности возникновения на стороне ответчика неосновательного обогащения за счет средств цедента.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«Меркурий»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