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«ЮниФарм» (далее – общество) обратилось в Арбитражный суд Московской области с иском о взыскании с Территориального фонда обязательного медицинского страхования Московской области (далее – фонд) 1 624 725 рублей задолженности за оказанные медицинские услуги за период с марта по декабрь 2018 года. Решением Арбитражного суда Московской области от 15.05.2020, оставленным без изменения постановлением Десятого арбитражного 2 апелляционного суда от 31.07.2020, требования общества удовлетворены в полном объеме. Арбитражный суд Московского округа постановлением от 20.11.2020 оставил без изменения решение суда первой инстанции и постановление суда апелляционной инстанции. Фонд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делу. Письмом судьи Верховного Суда Российской Федерации от 19.03.2021 были истребованы материалы дела из Арбитражного суда Московской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установив, что оказанные обществом в рамках базовой программы обязательного медицинского страхования медицинские услуги не были полностью оплачены фондом и задолженность фонда перед обществом составила 1 624 725 рублей, руководствуясь положениями Федерального закона от 29.11.2010 № 326-ФЗ «Об обязательном медицинском страховании в Российской Федерации», Правил обязательного медицинского страхования, утвержденных приказом Минздравсоцразвития России от 28.02.2011 № 158н, суды признали правомерными требования общества и удовлетворили их в полном объеме. Обжалуя судебные акты в Верховный Суд Российской Федерации, фонд приводит доводы, которые являлись предметом рассмотрения судов и получили надлежащую правовую оценку применительно к установленным фактическим 3 обстоятельствам дела, связанным с нарушением фондом обязательств по оплате спорных медицинских услуг и наличием у фонда перед обществом задолженности в заявленном размере. Размер задолженности фонда перед обществом установлен судами на основании представленных как обществом так и фондом доказательств, а также с учетом пояснений и возражений сторон по представленным доказательствам, которые были оценены судами в их совокупности и взаимосвязи. Оценка какого-либо доказательства, сделанная судом не в пользу стороны, представившей эти доказательства, не свидетельствует об отсутствии как таковой оценки доказательства со стороны суда. Несогласие фонда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фонда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фондом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