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принятии обеспечительных мер в виде запрета Управлениям Федеральной службы государственной регистрации, кадастра и картографии по городу Москве, Московской области и Республики Алтай на совершение любых регистрационных действий в отношении поименованных конкурсным управляющим объектов недвижимости. Определением Арбитражного суда города Москвы от 03.07.2020, оставленным без изменения постановлением Девятого арбитражного апелляционного суда от 10.09.2020, в удовлетворении заявления отказано. Постановлением Арбитражного суда Московского округа от 03.12.2020 вышеуказанные судебные акты отменены, заявление удовлетворено. В кассационной жалобе, поданной в Верховный Суд Российской Федерации, заявитель просит отменить постановление суда округа и принять по делу новый судебный акт об отказе в удовлетворении заявления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акты, суд округа, руководствуясь статьями 90, 91 Арбитражного процессуального кодекса Российской Федерации, статьёй 46 Федерального закона от 26.10.2002 № 127-ФЗ «О несостоятельности (банкротстве)», пунктом 9 постановления Пленума Высшего Арбитражного Суда Российской Федерации от 12.10.2006 № 55 «О применении арбитражными судами обеспечительных мер», исходил из того, что обеспечительные меры подлежали принятию в качестве ускоренного предварительного средства судебной защиты, поскольку соответствовали принципам разумности и обоснованности, повышали вероятность исполнения принятого по обособленному спору судебного акта, не нарушали баланса интересов сторон и не препятствовали осуществлению правомочий владения и пользования объектами недвижимости.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Мираковой Ольге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