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о включении в третью очередь реестра требовании кредиторов должника её требования об уплате суммы переплаты по договорам участия в долевом строительстве в размере 97 598, 48 долларов США в рублях по курсу, установленному Банком России на дату фактической оплаты. Определением Арбитражного суда Свердловской области от 07.10.2019, оставленным без изменения постановлениями Семнадцатого арбитражного апелляционного суда от 09.12.2019 и Арбитражного суда Уральского округа от 26.02.2020,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195 , 196 , 199 , 200 Гражданского кодекса Российской Федерации,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пунктами 1,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исходили из пропуска заявителем срока исковой давности по предъявленному требованию, недоказанности факта переплаты в заявленном размере.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арбитражных управляющих Центр финансового оздоровления предприятий агропромышленного комплекса (подробнее) ЗАО ОБЩЕСТВО С ОГРАНИЧЕННОЙ ОТВЕТСТВЕННОСТЬЮ ЯСНЫЙ СВЕТ (подробнее) Инспекция Федеральной налоговой службы по Верх-Исетскому району г. Екатеринбурга (подробнее) ИП Мельник Сергей Вячеславович (подробнее) ООО МИЧКОВА ГРУПП (подробнее) ООО "Сервискомплект" (подробнее) Семнадцатый арбитражный апелляционный суд (подробнее) СОЮЗ АРБИТРАЖНЫХ УПРАВЛЯЮЩИХ КОНТИНЕНТ (САМОРЕГУЛИРУЕМАЯ ОРГАНИЗАЦИЯ) (подробнее) СРО АССОЦИАЦИЯ САМОРЕГУЛИРУЕМАЯ ОРГАНИЗАЦИЯ АРБИТРАЖНЫХ УПРАВЛЯЮЩИХ ЭГИДА (подробнее) Ответчики: ООО БИЭЛЬ (подробнее) Иные лица: АССОЦИАЦИЯ АРБИТРАЖНЫХ УПРАВЛЯЮЩИХ "СИБИРСКИЙ ЦЕНТР ЭКСПЕРТОВ АНТИКРИЗИСНОГО УПРАВЛЕНИЯ" (подробнее) АССОЦИАЦИЯ ЕВРОСИБИРСКАЯ САМОРЕГУЛИРУЕМАЯ ОРГАНИЗАЦИЯ АРБИТРАЖНЫХ УПРАВЛЯЮЩИХ (подробнее) АССОЦИАЦИЯ САМОРЕГУЛИРУЕМАЯ ОРГАНИЗАЦИЯ АРБИТРАЖНЫХ УПРАВЛЯЮЩИХ "МЕЖРЕГИОНАЛЬНЫЙ ЦЕНТР ЭКСПЕРТОВ И ПРОФЕССИОНАЛЬНЫХ УПРАВЛЯЮЩИХ" (подробнее) ООО ЯСНЫЙ СВЕТ (подробнее) Союз арбитражных управляющих "Саморегулируемая организация "Дело" (подробнее) Союз "Саморегулируемая организация арбитражных управляющих Северо-Запада" (подробнее) Судьи дела: Корнелюк Е.С. (судья) (подробнее) Последние документы по делу: Определение от 31 августа 2020 г. по делу № А60-784/2019 Определение от 21 августа 2020 г. по делу № А60-784/2019 Определение от 9 июля 2020 г. по делу № А60-784/2019 Определение от 22 июня 2020 г. по делу № А60-784/2019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