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защиты прав потребителей и благополучия человека по Саратовской области (далее – административный орган) обратилось в Арбитражный суд Саратовской области с заявлением о привлечении индивидуального предпринимателя Артемьева Александра Анатольевича (далее – предприниматель) к административной ответственности, предусмотренной частью 2 статьи 14.43 Кодекса Российской Федерации об административных правонарушениях (далее – КоАП РФ). Решением Арбитражного суда Саратовской области от 07.07.2020 предприниматель привлечен к административной ответственности, предусмотренной частью 2 статьи 14.43 КоАП РФ, с назначением наказания в 2 виде административного штрафа в размере 30 000 рублей, изъятый товар направлен на уничтожение. Постановлением Двенадцатого арбитражного апелляционного суда от 03.09.2020 решение суда первой инстанции отменено, административному органу отказано в удовлетворении заявления. Арбитражный суд Поволжского округа постановлением от 27.11.2020 отменил постановление суда апелляционной инстанции и оставил в силе решение суда первой инстанции. Предприниматель обратился в Верховный Суд Российской Федерации с кассационной жалобой на указанное постановление суда округа, в которой просит его отменить, оставив в силе постановление суда апелляционной инстанции. Письмом судьи Верховного Суда Российской Федерации от 24.02.2021 были истребованы материалы дела из Арбитражного суда Саратовской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установив, что в нарушение требований Технического регламента Таможенного союза ТР ТС 021/2011 «О безопасности пищевой продукции», утвержденного решением Комиссии Таможенного союза от 09.12.2011 № 880 (далее – ТР ТС 021/2011), предпринимателем предлагалась к продаже некурительная никотинсодержащая продукция без документов, подтверждающих ее безопасность и без процедуры оценки (подтверждения) ее соответствия категории «пищевой продукции», суд первой инстанции пришел к выводу о наличии в действиях предпринимателя состава административного правонарушения, ответственность за которое установлена частью 2 статьи 14.43 КоАП РФ. 3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привлек предпринимателя к административной ответственности, предусмотренной, частью 2 статьи 14.43 КоАП РФ, назначив наказание в виде административного штрафа в размере 30 000 рублей. Суд апелляционной инстанции, ссылаясь на то, что требования ТР ТС 021/2011 не распространяются на спорную продукцию, отменил решение суда первой инстанции и отказал административному органу в удовлетворении заявления. Суд округа не согласился с указанным выводом и отменил постановление суда апелляционной инстанции, оставив в силе решение суда первой инстанции. Обжалуя судебные акты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предпринимателем вмененного правонарушения и с соблюдением административным органом порядка проведения проверки и привлечения предпринимателя к административной ответственности. То обстоятельство, что суд округа рассмотрел дело в отсутствие предпринимателя, не рассмотрев при этом заявленное предпринимателем ходатайство об участии в судебном заседании посредством видеоконференц-связи, не привело к принятию судом округа неправильного судебного акта с учетом предусмотренных Арбитражным процессуальным кодексом Российской Федерации полномочий суда кассационной инстанции, при том, что предприниматель был извещен надлежащим образом о месте и времени судебного заседания и представил отзыв на кассационную жалобу, изложив в нем свои возражения и правовую позицию по доводам административного органа. Несогласие предпринимателя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производства. Доводы предпринимателя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4 С учетом изложенного приведенные предпринимателем в жалобе доводы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