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Вельможина Ольга Николаевна обратилась в Арбитражный суд Московской области с иском о взыскании с закрытого акционерного общества «Торговая компания «Нейта» 3 167 143 рублей ущерба. К участию в деле в качестве третьего лица, не заявляющего самостоятельных требований относительно предмета спора, привлечен Пироян Ованес Андранникович. Решением Арбитражного суда Московской области от 14.02.2020 иск удовлетворен. Постановлением Десятого арбитражного апелляционного суда от 21.07.2020 решение суда первой инстанции отменено, в удовлетворении иска отказано. Арбитражный суд Московского округа постановлением от 28.12.2020 постановление суда апелляционной инстанции оставил без изменения. 2 Индивидуальный предприниматель Вельможина Ольга Николаевна обратилась в Судебную коллегию Верховного Суда Российской Федерации с кассационной жалобой на постановления суда апелляционной инстанций и окружного суда, ссылаясь на нарушение судами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69, 71 Арбитражного процессуального кодекса Российской Федерации, установив, что вступившим в законную силу решением Коломенского городского суда Московской области от 19.03.2020 по делу № 2-27Е/20 установлено, что причиной возникновения пожара явилось неисполнение Пирояном О.А. (арендатором) своих обязанностей по соблюдению пожарной безопасности, а также невыполнение им соответствующих работ по приведению помещений в соответствие с требованиями пожарной безопасности и соблюдении противопожарных норм и правил, руководствуясь положениями статей 15, 393 Гражданского кодекса Российской Федерации, суд апелляционной инстанции пришел к выводу о необоснованности иска. Проверив в порядке статей 286,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окружной суд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Несогласие заявителя кассационной жалобы с произведенной судами оценкой представленных доказательств и обстоятельств дела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3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319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Вельможиной Ольге Николаевне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