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«Лидер-Трейд» обратилось в Арбитражный суд города Москвы с иском к публичному акционерному обществу «Восточный экспресс банк» о признании решения об отказе в пролонгации договора банковского счета от 24.09.2018 незаконным. Решением Арбитражного суда города Москвы от 07.07.2020 признан незаконным отказ банка от пролонгации договора банковского счета от 24.09.2018 и на банк возложена обязанность в срок, не превышающий пять рабочих дней с момента вступления настоящего решения в законную силу, восстановить правоотношения с обществом на условиях договора банковского счета от 24.09.2018. Постановлением Девятого арбитражного апелляционного суда от 29.10.2020 решение суда первой инстанции оставлено без изменения. Арбитражный суд Московского округа постановлением от 27.01.2021 указанные судебные акты оставил без изменения. 2 Публичное акционерное общество «Восточный экспресс банк»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не доказал наличие обстоятельств, влияющих на принятие кредитной организацией решения об отказе от заключения договора (наличие подозрений, что целью заключения такого договора является совершение операций в целях легализация (отмывания) доходов, полученных преступным путем, или финансирование терроризма), в уведомлении об отказе истцу в открытии счета (пролонгации договора банковского обслуживания) не указал конкретные мотивы и обоснование такого отказа, доказательств, послуживших основанием для оспариваемого отказа, не представил, руководствуясь положениями статей 421, 445, 845, 846, 859 Гражданского кодекса Российской Федерации, Федерального закона от 07.08.2001 № 115-ФЗ «О противодействии легализации (отмыванию) доходов, полученных преступным путем, и финансированию терроризма», Положением Банка России 02.03.2012 № 375-П о требованиях к правилам внутреннего контроля кредитной организации в целях противодействия легализации (отмыванию) доходов, полученных преступным путем, и финансированию терроризма, суды пришли к выводу о наличии оснований для удовлетворения иска.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3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«Восточный экспресс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