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заявителем (согласно оттиску почтового штемпеля на конверте) 06.04.2020 – с пропуском срока, установленного частью 1 статьи 291.2 Арбитражного процессуального кодекса Российской Федерации для обращения в Судебную коллегию Верховного Суда Российской Федерации с жалобой в порядке кассационного производства В соответствии с частью 1 статьи 291.2 АПК РФ кассационная жалоба подается в срок, не превышающий двух месяцев со дня вступления в силу последнего обжалуемого судебного акта, принятого по данному делу, если иное не предусмотрено названным Кодексом. В силу части 2 статьи 291.2 АПК РФ срок подачи кассационной жалобы, пропущенный по причинам, не зависящим от лица, обратившегося с такой жалобой, в том числе в связи с отсутствием у него сведений об обжалуемом судебном акте, по ходатайству указанного лица может быть восстановлен судьей Судебной коллегии Верховного Суда Российской Федерации, рассматривающим 2 кассационную жалобу, при условии, что ходатайство подано не позднее шести месяцев со дня вступления в законную силу обжалуемого судебного акта. В соответствии с частью 2 статьи 117 АПК РФ арбитражный суд восстанавливает пропущенный процессуальный срок, если признает причины пропуска уважительными и если не истекли предусмотренные статьями 259, 276, 291.2, 308.1 и 312 АПК РФ предельные допустимые сроки для восстановления. Последним обжалуемым судебным актом по делу № А26-5329/2019 является постановление Арбитражного суда Северо-Западного округа от 19.10.2020, вступившее в законную силу, согласно части 5 статьи 289 АПК РФ, со дня его принятия – 19.10.2020, следовательно, двухмесячный срок на подачу кассационной жалобы истек 21.12.2020 (с учетом выходных дней), тогда как жалоба подана 06.04.2021. Одновременно заявлено ходатайство о восстановлении пропущенного процессуального срока подачи кассационной жалобы. В качестве причины пропуска срока указано введение ограничительных мер по противодействию распространению новой коронавирусной инфекции. Между тем, в данном случае срок совершения процессуальных действий пропущен заявителем не в связи с введенными мерами по противодействию распространению новой коронавирусной инфекции, поскольку Указами Президента Российской Федерации от 25.03.2020 № 206, от 02.04.2020 № 239, от 28.04.2020 № 294 нерабочие дни на территории Российской Федерации были установлены с 30.03.2020 по 08.05.2020. Из текста обжалуемых судебных актов следует, что кассационная жалоба в окружной суд подана заявителем, представитель которого присутствовал в судебном заседании окружного суда (19.10.2020) и знал о результатах рассмотрения жалобы; из информации, размещенной в картотеке арбитражных дел, следует, что информация о принятом судебном акте размещена судом округа своевременно – обжалуемое постановление суда опубликовано 20.10.2020. С учетом этого у заявителя имелось достаточно времени для подготовки и подачи надлежаще оформленной кассационной жалобы в установленный статьей 291.2 АПК РФ срок. Доказательств, свидетельствующих о том, что общество было лишено возможности обратиться в суд посредством заполнения формы, размещенной на официальном сайте суда в информационно-телекоммуникационной сети «Интернет», в срок, установленный статьей 291.2 АПК РФ, не представлено. Иных доводов и доказательств, свидетельствующих об уважительности причин пропуска срока подачи жалобы, в ходатайстве не приведено. Таким образом, срок подачи жалобы пропущен без уважительных причин, заявитель не представил доказательств того, что, действуя разумно и добросовестно, он столкнулся с обстоятельствами, препятствующими своевременному направлению кассационной жалобы, в связи с чем отсутствуют правовые основания для удовлетворения ходатайства и восстановления срока. 3 Исходя из вышеизложенного, жалоба подлежит возврату без рассмотрения по существу в соответствии с пунктом 3 части 1 статьи 291.5 АПК РФ. Руководствуясь статьями 117, 184, 291.2,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закрытому акционерному обществу «Гиртека карго» (UAB «Girteka cargo») в удовлетворении ходатайства о восстановлении пропущенного процессуального срока подачи кассационной жалобы на решение Арбитражного суда Республики Карелия от 25.12.2019 по делу № А26-5329/2019, постановление Тринадцатого арбитражного апелляционного суда от 23.06.2020 и постановление Арбитражного суда Северо-Западного округа от 19.10.2020 по тому же делу. Жалобу закрытого акционерного общества «Гиртека карго» (UAB «Girteka cargo») возвратить без рассмотрения по существу. Судья Верховного Суда Российской Федерации Зарубина Е.Н.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