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Лазаренко Виктор Олегович обратился в суд с заявлением об истребовании у Качайло В.Н. следующих документов: копии действительного паспорта (все страницы), заверенного надлежащим образом; оригиналов документов, подтверждающих право собственности на недвижимое имущество, а также технические паспорта, поэтажного плана на нежилое здание по адресу: г. Находка, ул. Угольная, д. 13 и нежилое помещение по адресу: г. Находка, ул. Молодежная, д. 5 пом. III. Определением Арбитражного суда Приморского края от 13.07.2020, оставленным без изменения постановлениями Пятого арбитражного апелляционного суда от 26.10.2020 и постановление Арбитражного суда Дальневосточного округа от 25.12.2020,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213.9, 213.25 Федерального закона от 26.10.2002 № 127-ФЗ «О несостоятельности (банкротстве)», пунктами 41 и 42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того, что обращение финансового управляющего с настоящим заявлением обусловлено исполнением указанным лицом возложенных на него обязанностей по выявлению и обеспечению сохранности принадлежащего заявителю имущества в целях наиболее полного формирования конкурсной массы, в связи с чем, удовлетворили заявление.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Качайло Владимиру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