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привлечении к субсидиарной ответственности по обязательствам должника акционерное общество «Главное управление обустройства войск» и Иванова Тимура Вадимовича. Определением Арбитражного суда города Санкт-Петербурга и Ленинградской области от 14.08.2020, оставленным без изменения постановлениями Тринадцатого арбитражного апелляционного суда от 13.10.2020 и Арбитражного суда Северо-Западного округа от 26.01.2021,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требований или направить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10 Федерального закона от 26.10.2002 № 127-ФЗ «О несостоятельности (банкротстве)» (в актуальной редакции), исходили из отсутствия оснований для удовлетворения заявления ввиду недоказанности совокупности обстоятельств для привлечения указанных лиц к субсидиарной ответственности.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«Стройпроект»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