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Ветчинкин А.Г. обратился в суд с заявлением о привлечении Администрации города Байконур (далее – администрация) к субсидиарной ответственности. Определением Арбитражного суда Московской области от 14.08.2020, оставленным без изменения постановлениями Десятого арбитражного апелляционного суда от 28.10.2020 и Арбитражного суда Московского округа от 29.12.2020,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9, 10, 61.11 Федерального закона от 26.10.2002 № 127-ФЗ «О несостоятельности (банкротстве)», не установили оснований для привлечения администрации к субсидиарной ответственности по обязательствам должника и пришли к выводу об отказе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государственным унитарным предприятием Благоустройства и коммунальных услуг Ветчинкину Алексею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