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Лозового Андрея Георгиевича удовлетворить. Срок подачи кассационной жалобы на решение Арбитражного суда города Москвы от 05.06.2020, постановление Девятого арбитражного апелляционного суда от 01.09.2020 и постановление Арбитражного суда Московского округа от 14.12.2020 по делу № А40-7926/2020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