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кредитор обратилась в суд с заявлением о признании незаконными действий конкурсного управляющего должником Зайцева Артура Владимировича в части включения требования о выплате выходного пособия заявителю в размере 1 207 000 рублей в четвёртую очередь платежей реестра требований кредиторов; признать подлежащим включению её требования о выплате ей выходного пособия в размере 1 207 000 рублей в состав требований кредиторов второй очереди. Определением Арбитражного суда Пермского края от 07.08.2020 разногласия конкурсного управляющего и кредитора разрешены, требование кредитора по выплате выходного пособия в 1 207 000 рублей установлено во вторую очередь текущих платежей. Постановлением Семнадцатого арбитражного апелляционного суда от 29.09.2020, оставленным без изменения постановлением Арбитражного суда Уральского округа от 24.12.2020, вышеуказанное определение отменено, разногласия разрешены путём установления требования кредитора по выплате выходного пособия в размере 1 207 000 рублей после удовлетворения третьей очереди реестра требований кредиторов должника. В кассационной жалобе, поданной в Верховный Суд Российской Федерации, заявитель просит отменить постановления судов апелляционной инстанции и округа, определение суда первой инстанции оставить без изменения.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суда первой инстанции и повторно разрешая возникшие между сторонами разногласия, апелляционный суд, руководствуясь пунктом 2.1 статьи 134 Федерального закона от 26.10.2002 № 127-ФЗ «О несостоятельности (банкротстве)», установил, что применительно к выстроенной у должника вертикали административно-управленческого аппарата замещаемая кредитором должность, условия и оплата труда были характерны для высшего звена руководителей, в связи чем признал её требование подлежащим удовлетворению после удовлетворения требований кредиторов третьей очереди.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Несогласие заявителя с данными выводами судов,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Вологировой Елене Исуфовне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