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Дергалёва Н.Е обратилась в суд с жалобой действия финансового управляющего имуществом должника Агеева Владимира Алексеевича, выразившиеся в заключении договора купли-продажи транспортного средства «KIA Sportage» от 05.06.2019 после принятия арбитражным судом обеспечительных мер в виде запрета финансовому управляющему совершать любые действия по отчуждению спорного имущества должника. Определением Арбитражного суда Саратовской области от 16.07.2020, оставленным без изменения постановлениями Одиннадцатого арбитражного апелляционного суда от 23.09.2020 и Арбитражного суда Поволжского округа от 04.12.2020, в удовлетворении жалобы отказано. В кассационной жалобе, поданной в Верховный Суд Российской Федерации, заявитель просит отменить указанные судебные акты и направить дело на новое рассмотрение в Арбитражный суд Саратовской области.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2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20.3, 60, 213.9 Федерального закона от 26.10.2002 № 127-ФЗ «О несостоятельности (банкротстве)», исходили из того, что изменение режима общей собственности с совместной на долевую не влечёт трансформации залога имущества в залог долей в праве общей долевой собственности, а залоговый кредитор вправе рассчитывать на погашение своих требований за счёт реализации предмета залога, а не доли в праве, указав на направленность предпринятых финансовым управляющим действий на достижение целей банкротства и отсутствие нарушения прав и охраняемых законом интересов заявителя, должника и его кредиторов. Выводы судов соответствуют нормам права, оснований их переоценки по доводам жалобы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Приводимые в кассационной жалобе доводы заявителя являлись предметом изучения судов,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Дергалёвой Наталии Евгеньевне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