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обратилась в суд с жалобой на действия (бездействие) финансового управляющего имуществом должника Погодаева Константина Викторовича, отстранении указанного лица от исполнения возложенных на него обязанностей. Определением Арбитражного суда Иркутской области от 21.07.2020, оставленным без изменения постановлениями Четвёртого арбитражного апелляционного суда от 03.11.2020 и Арбитражного суда Восточно-Сибирского округа от 16.02.2021, жалоба удовлетворена в части признания ненадлежащим исполнения Погодаевым К.В. возложенных на него обязанностей финансового управляющего, выразившихся в ненадлежащем проведении анализа сделок должника, непроведении анализа движения денежных средств по счетам должника, непредставлении сведений о должнике. В остальной части в удовлетворении жалобы отказано.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жалобы и направить дело на новое рассмотрение в Арбитражный суд Иркутской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20.3, 60, 213.9 Федерального закона от 26.10.2002 № 127-ФЗ «О несостоятельности (банкротстве)», применительно к конкретным фактическим обстоятельствам дела не установили неразумность и недобросовестность поведения финансового управляющего, нарушения им прав должника и его кредиторов, а также оснований для отстранения от исполнения возложенных на него обязанностей.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Кочетковой Раисе Прохоровне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