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08.06.2020, оставленным без изменения постановлением Двадцать первого арбитражного апелляционного суда от 02.09.2020, исковые требования удовлетворены. Арбитражный суд Центрального округа постановлением от 17.12.2020 названные судебные акты отменил, дело направил на новое рассмотрение в Арбитражный суд города Севастополя. В кассационной жалобе предприниматель ссылается на нарушение судом кассационной инстанции норм права при вынесении обжалуемого постановления об отмене судебных актов и направлении дела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 рамках сводного исполнительного производства от 21.10.2014 № 368806/15/99001-ИП, возбужденного в отношении банка (должник), постановлением судебного пристава-исполнителя от 09.06.2016 № 82001/16/26862 (с учетом постановления от 13.04.2018 № 18/140229), наложен арест на принадлежащие банку имущественные права к третьим лицам, не исполнившим обязательства по договору ипотеки от 25.06.2007 реестровый номер 3416, предмет ипотеки – спорное недвижимое имущество. Обращаясь в арбитражный суд с исковым заявлением об освобождении имущества от ареста, истец ссылается на то, что указанное в постановлении судебного пристава-исполнителя недвижимое имущество принадлежит не должнику по исполнительному производству, а предпринимателю. Удовлетворяя исковое заявление, суды первой и апелляционной инстанций исходили и того, что арест спорного недвижимого имущества, принадлежащего заявителю, нарушает законные права и интересы предпринимателя по распоряжению и пользованию соответствующим имуществом. Отменяя принятые по делу судебные акты и направляя дело на новое рассмотрение, суд кассационной инстанции пришел к выводу о неполном исследовании судами всех обстоятельств дела. В частности, суд округа 3 установил, что при рассмотрении спора не исследован вопрос о наличии либо отсутствии у собственника имущества дебиторской задолженности перед третьим лицом.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Доводы кассационной жалобы не свидетельствуют о существенном нарушении судом округа норм права при вынесении обжалуемого судебного акта и не могут быть признаны основанием для его отмены в кассационном порядке.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обосновывающие свою правовую позицию по делу.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Исаеву Андрею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