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18.06.2020, оставленным без изменения постановлением Восьмого арбитражного апелляционного суда от 20.08.2020 и постановлением Арбитражного суда Западно-Сибирского округа от 22.12.2020, в удовлетворении заявления отказано. В кассационной жалобе, поданной в Верховный Суд Российской Федерации, администрация просит отменить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с целью проверки фактов, изложенных в обращениях граждан, жилищной инспекцией проведена внеплановая выездная проверка соблюдения администрацией Правил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от 31.08.2018 № 1039 (далее - Правила № 1039) и установлено, что на территории многоквартирного дома отсутствует площадка для сбора и временного хранения ТКО, на территории многоквартирного дома установлены мусоросборные контейнеры. По результатам проверки инспекцией 06.11.2019 составлен акт и выдано предписание об устранении нарушений. Не согласившись с предписанием жилищной инспекции в части организации места (площадки) накопления ТКО у многоквартирного дома, администрация обратилась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Жилищного кодекса Российской Федерации, Федерального закона от 24.06.1998 № 89-ФЗ «Об отходах производства и потребления», Федерального закона от 06.10.2003 № 131-ФЗ «Об общих принципах организации местного самоуправления в Российской Федерации», Закона Омской области от 30.07.2004 № 548-ОЗ «О границах и статусе муниципальных образований Омской области», Правилами № 1039, Правилами и нормами технической эксплуатации жилищного фонда, утвержденными постановлением Государственного комитета Российской Федерации по строительству и жилищно-коммунальному комплексу от 27.09.2003 № 170, Положением о Государственной жилищной инспекции Омской области, утвержденным указом Губернатора Омской области от 15.01.2013, пришли к выводу о том, что предписание жилищной инспекции в оспариваемой части соответствует действующему законодательству и не нарушает права и законные интересы заявителя, с чем согласился суд округа. Судебные инстанции установили, что для спорного многоквартирного дома место (площадка) для накопления ТКО не утверждено, дом расположен на земельном участке с кадастровым номером 55:36:170110:3023, вид разрешенного использования – «под строительство многоквартирных домов». 3 При этом в ЕГРН отсутствуют сведения о правообладателе земельного участка и правоустанавливающие документы на указанный земельный участок, на земельном участке расположено несколько многоквартирных домов. Кроме того, договором управления от 24.04.2019 между собственниками многоквартирного дома и управляющей организацией - ООО «Мой Омск» не определены границы земельного участка под МКД. Учитывая установленные обстоятельства и принимая во внимание положения пункта 50 Порядка накопления твердых коммунальных отходов (в том числе их раздельного накопления) на территории Омской области, утвержденного приказом Министерства природных ресурсов и экологии Омской области от 14.02.2020 № 11, суды согласились с выводом жилищной инспекции о нарушении администрацией положений закона, неисполнении обязанности по организации места (площадки) накопления ТКО у многоквартирного дома, в связи с чем признали предписание в указанной части законным. Суды также отметили, что указанное предписание не возлагает на администрацию обязанность по содержанию места (площадки) накопления ТКО у спорного многоквартирного дома.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дела, направлены на переоценку установленных обстоятельств, в связи с чем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Омска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