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13.07.2020, оставленным без изменения постановлением Второго арбитражного апелляционного суда от 01.10.2020 и постановлением Арбитражного суда Волго-Вятского округа от 14.12.2020, в удовлетворении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новый судебный акт об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2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общества (подрядчик) мотивированы тем, что администрация (заказчик) не возместила расходы, понесенные подрядчиком при выполнении работ по муниципальному контракту, от исполнения которого заказчик отказался в одностороннем порядке. Исследовав и оценив по правилам статьи 71 Арбитражного процессуального кодекса представленные в материалы дела доказательства, принимая во внимание вступившее в законную силу решение Арбитражного суда Ярославской области от 06.05.2017 по делу № А82-2641/2017, которым подтверждена правомерность одностороннего отказа заказчика от исполнения муниципального контракта, установив отсутствие доказательств надлежащего исполнения подрядчиком обязательств по контракту, руководствуясь статьями 8, 309, 310, 702, 711, 720, 721, 753 Гражданского кодекса Российской Федерации, суды первой и апелляционной инстанций пришли к выводу о наличии оснований для отказа в удовлетворении иска. Суд округа согласился с выводами судов первой и апелляционной инстанций. Изложенные в кассационной жалобе доводы не свидетельствуют о существенном нарушении судами норм материального и процессуального права, повлиявших на исход дела, а сводятся, по существу, к несогласию с оценкой судами фактических обстоятельств, установленных в настоящем споре, что не является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«Стройремонт»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