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«Центр-Магистраль» обратилось в Арбитражный суд города Москвы с иском о взыскании с общества с ограниченной ответственностью «ПодольскАвтоТранс» и индивидуального предпринимателя Воронина Сергея Владимировича 1 520 000 рублей задолженности по договору оказания услуг по организации проезда транспортных средств от 22.04.2016 № 450-04/16 и 507 847 рублей 13 копеек процентов за пользование чужими денежными средствами. Решением Арбитражного суда города Москвы от 20.12.2019 иск удовлетворен в части взыскания с общества с ограниченной ответственностью «ПодольскАвтоТранс» 1 520 000 рублей задолженности, в удовлетворении иска к названному ответчику в остальной части отказано. В удовлетворении иска к индивидуальному предпринимателю Воронину Сергею Владимировичу отказано. 2 Постановлением Девятого арбитражного апелляционного суда от 13.08.2020 решение суда первой инстанции отменено и в удовлетворении иска отказано. Арбитражный суд Московского округа постановлением от 16.12.2020 постановление суда апелляционной инстанции оставил без изменения. Общество с ограниченной ответственностью «Центр-Магистраль»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исходя из буквального толкования условий договора, установив, что согласованный сторонами в договоре-заявке объем услуг имеет количественное выражение – получение определенного количества специальных разрешений на движение по автомобильным дорогам транспортных средств, перевозящих крупногабаритные и тяжеловесные грузы, учитывая количество фактически полученных разрешений, отсутствие доказательств того, что стоимость услуг истца на получение разрешений превышает уплаченную ответчиком (заказчиком) сумму, руководствуясь положениями статей 309, 310, 779, 781 Гражданского кодекса Российской Федерации, апелляционный суд пришел к выводу об отсутствии оснований для удовлетворения иска.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3 постановлении суда апелляционной инстанции, установленным фактическим обстоятельствам и имеющимся в деле доказательствам. Доводы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«Центр- Магистраль»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