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Территориальное управление федерального агентства по управлению государственным имуществом в Волгоградской области (далее – Управление Росимущества) обратилось в Арбитражный суд Волгоградской области с иском к индивидуальному предпринимателю ФИО1 об обязании снести самовольные постройки, примыкающих к зданию центрального универмага, и привести фасад здания в состояние, предшествующее возведению самовольных построек. Иск принят к производству. К участию в деле в качестве третьих лиц, не заявляющих самостоятельных требований относительно предмета спора, привлечены прокуратура Волгоградской области, Министерство культуры Волгоградской области, Территориальный отдел № 2 Управления Министерства культуры Российской Федерации по Южному, Северо-Кавказскому и Крымскому федеральным округам, Комитет по архитектуре и градостроительству администрации Волгограда, Инспекция государственного строительного надзора Волгоградской области, Управление Федеральной службы государственной регистрации, кадастра и картографии по Волгоградской области, ФИО2, ФИО3, ФИО4, ФИО5, государственное бюджетное учреждение культуры «Волгоградский областной Краеведческий музей». Предприниматель заявил встречный иск о сохранении нежилых помещений в реконструированном и перепланированном состоянии. Арбитражный суд Волгоградской области определением от 15.09.2015, оставленным без изменения постановлениями Двенадцатого арбитражного апелляционного суда от 15.10.2015 и Арбитражного суда Поволжского округа от 30.11.2015, возвратил предпринимателю встречный иск. В кассационной жалобе, поданной в Верховный Суд Российской Федерации, предприниматель, ссылаясь на нарушение судами норм материального и процессуального права, просит отменить определение от 15.09.2015, постановления от 15.10.2015 и от 30.11.2015, принять и передать его встречный иск в суд первой инстанции для рассмотрения совместно с первоначальным иском. Податель жалобы считает, что суды неправильно применили статью 132 Арбитражного процессуального кодекса Российской Федерации (далее - АПК РФ). Согласно пунктам 1 и 2 части 7 статьи 291.6 АПК РФ по результатам изучения кассационной жалобы судья Верховного Суда Российской Федерации выносит либо определение об отказе в передаче жалобы для рассмотрения в судебном заседании Судебной коллегии Верховного Суда Российской Федерации, либо о передаче кассационной жалобы вместе с делом для рассмотрения в судебном заседании Судебной коллегии Верховного Суда Российской Федерации. Определение об отказе в передаче жалобы для рассмотрения в судебном заседании Судебной коллегии Верховного Суда Российской Федерации судья выносит в том случае, если изложенные в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Изучив доводы жалобы и принятые по делу судебные акты, судья Верховного Суда Российской Федерации считает, что оснований для передачи жалобы предпринимателя на рассмотрение в судебном заседании Судебной коллегии по экономическим спорам Верховного Суда Российской Федерации не имеется. Суд первой инстанции, руководствуясь частью 4 статьи 132 АПК РФ , отказал в принятии встречного иска предпринимателя к производству для совместного рассмотрения с первоначальным иском, сделав вывод об отсутствии условий, предусмотренных частью 3 названной статьи, для принятия встречного иска. Суды апелляционной и кассационной инстанции признали этот вывод правильным. Суды исходили из следующего: заявленное предпринимателем требование не является требованием об обязании ответчика совершить какие-то действия, и не направлено к зачету первоначального требования; предприниматель не заявлял иск о признании права собственности на самовольно реконструированные помещения, что являлось бы надлежащим способом защиты права в силу статьи 222 Гражданского кодекса Российской Федерации; заявленные во встречном иске требования обозначают позицию истца по отношению к первоначально заявленному иску; наличие оснований для сохранения постройки в существующем состоянии либо оснований для ее сноса проверяются судом при рассмотрении иска о сносе самовольной постройки. Поскольку суды не допустили процессуальных нарушений, влекущих безусловную отмену обжалуемых судебных актов, или которые привели бы к принятию неправильного решения по существу спора, доводы предпринимателя, не опровергающие приведенные выводы судов,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Отказ в принятии встречного иска не препятствует предпринимателю реализовать свое право на судебную защиту посредством предъявления самостоятельного иска и приводить доводы, касающиеся возможности сохранения спорных строений, в возражениях относительно требований Управления Росимущества. Учитывая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И.Л. Грачева Суд: Верховный Суд РФ (подробнее) Истцы: Территориальное управление Федерального агентства по управлению государственным имуществом в Волгоградской области (ИНН: 3444112640 ОГРН: 1093444002684) (подробнее) Территориальное управление Федерального агентства по управлению государственным имуществом в Волгоградской области (ТУ РОСИМУЩЕСТВО в Волгоградской области) (подробнее) Ответчики: Администрация Центрального района Волгограда (подробнее) Государственное Бюджетное областное учреждение культуры "Областной научно-производственный центр по охране памятников культуры" (подробнее) ЕРЕМЕНКО ВЛАДИМИР ВИКТОРОВИЧ (ИНН: 344601058341 ОГРН: 311346012500034) (подробнее) ИП Еременко Владимир Викторович (подробнее) Министерство по управлению государственным имуществом Волгоградской области (подробнее) Управление Министерства культупы РФ по Южному и Северо-Кавказскому федеральным округам (подробнее) Судьи дела: Грачева И.Л. (судья) (подробнее) Последние документы по делу: Определение от 12 апреля 2021 г. по делу № А12-31095/2012 Определение от 20 февраля 2020 г. по делу № А12-31095/2012 Определение от 18 марта 2016 г. по делу № А12-31095/2012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