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Мостовая Анастасия Сергеевна обратилась в Арбитражный суд Республики Коми с иском, уточненным в порядке, установленном статьей 49 Арбитражного процессуального кодекса Российской Федерации, о взыскании с общества с ограниченной ответственностью «АРС» 818 600 рублей долга по договору на оказание транспортных услуг от 01.05.2017 № 07/17 и 120 640 рублей 60 копеек процентов за пользование чужими денежными средствами. Общество с ограниченной ответственностью «АРС» обратилось в суд с встречным иском о взыскании с Мостовой Анастасии Сергеевны 427 938 рублей 75 копеек упущенной выгоды. Решением Арбитражного суда Республики Коми от 21.07.2019 первоначальный иск удовлетворен, в удовлетворении встречного иска отказано. Постановлением Второго арбитражного апелляционного суда от 15.11.2019 решение суда первой инстанции оставлено без изменения. 2 Мостовая Анастасия Сергеевна обратилась в Арбитражный суд Республики Коми с заявлением о взыскании с ООО «АРС» 181 353 рублей 56 копеек судебных расходов на оплату услуг представителя. Определением Арбитражного суда Республики Коми от 30.07.2020 заявление удовлетворено в части взыскания 41 353 рублей 56 копеек судебных издержек, в удовлетворении заявления в остальной части отказано. Постановлением Второго арбитражного апелляционного суда от 06.10.2020 определение суда первой инстанции оставлено без изменения. Арбитражный суд Волго-Вятского округа постановлением от 24.12.2020 указанные судебные акты оставил без изменения. Индивидуальный предприниматель Мостовая Анастасия Сергеевна обратилась в Судебную коллегию Верховного Суда Российской Федерации с кассационной жалобой на судебные акты, принятые по результатам рассмотрения заявления о взыскании судебных расходов,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взыскании судебных расходов, суды учли конкретные обстоятельства настоящего дела, характер спора, объем, сложность и качество работы, выполненной представителем в целях защиты прав истца, уровень оплаты аналогичных услуг, сложившийся в Республике Коми, принципы соразмерности и разумности, компенсационный характер взыскания судебных издержек и признали достаточными, обоснованными и подлежащим возмещению расходы в сумме 41 353 рублей 56 копеек. Выводы судов основаны на положениях статей 101, 106, 110 Арбитражного процессуального кодекса Российской Федерации, разъяснениях, изложенных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3 разъяснениях Президиума Высшего Арбитражного Суда Российской Федерации, изложенных в информационных письмах от 13.08.2004 № 82 «О некоторых вопросах применения Арбитражного процессуального кодекса Российской Федерации» 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Мостовой Анастасии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