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Кировской области от 20.04.2020 производство по делу прекращено в связи с отказом предпринимателя от заявленного требования. В дальнейшем предприниматель обратился в арбитражный суд с заявлением о взыскании с инспекции 62 903 рублей судебных расходов. 2 Определением Арбитражного суда Кировской области от 21.07.2020, оставленным без изменения постановлением Второго арбитражного апелляционного суда от 24.09.2020, заявленное требование удовлетворено частично, с инспекции в пользу предпринимателя взыскано 20 000 рублей судебных расходов, в удовлетворении остальной части заявленного требования отказано. Постановлением Арбитражного суда Волго-Вятского округа от 11.12.2020 указанные судебные акты оставлены без изменения. Предприниматель просит отменить обжалуемые судебные акты, считая их незаконными и необоснованными. Согласно пункту 1 части 7 статьи 291.6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Оценив представленные доказательства, руководствуясь положениями статей 101, 106, 110,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суды с учетом представленных доказательств пришли к 3 выводу о наличии оснований для взыскания судебных расходов в размере 20 000 рублей, признав заявленную предпринимателем сумму судебных расходов чрезмерной и определив расходы на оплату услуг представителя в разумных пределах. Доводы, изложенные в кассационной жалобе, являлись предметом рассмотрения судов трех инстанций, им дана исчерпывающая правовая оценка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