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11.12.2019, оставленным без изменения постановлением Девятого арбитражного апелляционного суда от 18.08.2020, арбитражный управляющий привлечен к административной ответственности, предусмотренной частью 3.1 статьи 14.13 Кодекса Российской 2 Федерации об административных правонарушениях, и ему назначено наказание в виде дисквалификации сроком на шесть месяцев. Постановлением Арбитражного суда Московского округа от 10.12.2020 указанные судебные акты оставлены без изменения. Арбитражный управляющий обратился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составления протокола и обращения в арбитражный суд с соответствующим заявлением послужил выявленный административным органом факт ненадлежащего исполнения арбитражным управляющим обязанностей в деле о банкротстве повторно. Частью 3 статьи 14.13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Часть 3.1 указанной статьи предусматривает наказание в виде дисквалификации за повторное совершение лицом правонарушения, предусмотренного частью 3 статьи 14.13 Кодекса Российской Федерации об административных правонарушениях. Руководствуясь положениями Федерального закона от 26.10.2002 № 127-ФЗ «О несостоятельности (банкротстве)», суды пришли к выводу о доказанности административным органом в действиях арбитражного управляющего состава правонарушения, ответственность за совершение 3 которого предусмотрена частью 3.1 статьи 14.13 Кодекса Российской Федерации об административных правонарушениях. При этом суд округа признал надлежащей квалификацию совершенного правонарушения в качестве повторного только по эпизоду несвоевременного включения в Единый федеральный реестр сведений о банкротстве сообщений №№ 3877143, 3877195 о подаче в арбитражный суд заявлений о взыскании в пользу должника убытков, оснований для применения статьи 2.9 Кодекса Российской Федерации об административных правонарушениях и освобождения лица от ответственности в связи с малозначительностью правонарушения судами не установлено. Суд округа признал, что наказание назначено с учетом всех обстоятельств дела, в том числе данных о личности виновного, согласуется с предусмотренными частью 1 статьи 3.1 Кодекса Российской Федерации об административных правонарушениях целями административного наказания, направленными на предупреждение совершения новых правонарушений, является справедливым и соразмерным, с учетом систематического нарушения арбитражным управляющим требований Закона о банкротстве и пренебрежительного отношения к исполнению своих публично-правовых обязанностей. В соответствии с правовой позицией Конституционного Суда Российской Федерации, изложенной в Постановлении от 19.12.2005 № 12-П и Определении от 03.07.2014 № 1552-О, арбитражные управляющие обладают особым публично-правовым статусом, что обуславливает право законодателя предъявлять к ним специальные требования и устанавливать повышенные меры ответственности за совершенные правонарушения. Приведенные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4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